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901" w:rsidRDefault="00EC7901" w:rsidP="0087458F">
      <w:pPr>
        <w:jc w:val="center"/>
        <w:rPr>
          <w:rFonts w:ascii="Times New Roman" w:hAnsi="Times New Roman"/>
          <w:sz w:val="28"/>
          <w:szCs w:val="28"/>
        </w:rPr>
      </w:pPr>
      <w:r>
        <w:rPr>
          <w:rFonts w:ascii="Times New Roman" w:hAnsi="Times New Roman"/>
          <w:sz w:val="28"/>
          <w:szCs w:val="28"/>
        </w:rPr>
        <w:t>Partial and Full iPad Meeting</w:t>
      </w:r>
    </w:p>
    <w:p w:rsidR="00EC7901" w:rsidRDefault="00EC7901" w:rsidP="0087458F">
      <w:pPr>
        <w:jc w:val="center"/>
        <w:rPr>
          <w:rFonts w:ascii="Times New Roman" w:hAnsi="Times New Roman"/>
          <w:sz w:val="28"/>
          <w:szCs w:val="28"/>
        </w:rPr>
      </w:pPr>
      <w:r>
        <w:rPr>
          <w:rFonts w:ascii="Times New Roman" w:hAnsi="Times New Roman"/>
          <w:sz w:val="28"/>
          <w:szCs w:val="28"/>
        </w:rPr>
        <w:t>10/23/2012</w:t>
      </w:r>
    </w:p>
    <w:p w:rsidR="00EC7901" w:rsidRDefault="00EC7901" w:rsidP="0087458F">
      <w:pPr>
        <w:jc w:val="center"/>
        <w:rPr>
          <w:rFonts w:ascii="Times New Roman" w:hAnsi="Times New Roman"/>
          <w:sz w:val="28"/>
          <w:szCs w:val="28"/>
        </w:rPr>
      </w:pPr>
      <w:r>
        <w:rPr>
          <w:rFonts w:ascii="Times New Roman" w:hAnsi="Times New Roman"/>
          <w:sz w:val="28"/>
          <w:szCs w:val="28"/>
        </w:rPr>
        <w:t>2:45 – 3:30</w:t>
      </w:r>
    </w:p>
    <w:p w:rsidR="00EC7901" w:rsidRDefault="00EC7901" w:rsidP="001D2D86">
      <w:pPr>
        <w:jc w:val="both"/>
        <w:rPr>
          <w:rFonts w:ascii="Times New Roman" w:hAnsi="Times New Roman"/>
          <w:sz w:val="28"/>
          <w:szCs w:val="28"/>
        </w:rPr>
      </w:pPr>
      <w:r>
        <w:rPr>
          <w:rFonts w:ascii="Times New Roman" w:hAnsi="Times New Roman"/>
          <w:sz w:val="28"/>
          <w:szCs w:val="28"/>
        </w:rPr>
        <w:t>Present : J. Fullerton, K. Dunham, S. Gilman, M.Allen, H. Draper, R. Bennett, D. Vitters, T. Weitz, J. Manning, A. Chappell, G. Huang-Dale, M. Roseen, P.Fox, A. Ghadfa, M. Manning, J. Rhymer, J. Richardson, L. Stryker, M. Dana, A. Garrett, B.Cobb, R. Wiley, C. Strahler</w:t>
      </w:r>
    </w:p>
    <w:p w:rsidR="00EC7901" w:rsidRDefault="00EC7901" w:rsidP="001D2D86">
      <w:pPr>
        <w:jc w:val="both"/>
        <w:rPr>
          <w:rFonts w:ascii="Times New Roman" w:hAnsi="Times New Roman"/>
          <w:sz w:val="28"/>
          <w:szCs w:val="28"/>
        </w:rPr>
      </w:pP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iPads are only covered by the insurance plan IF they are in the black rubber cases in which they were distributed.</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M.Allen shared a short film with an ESOL lesson at apple acres. She explores the simple present (I eat) versus the progressive present ( I am eating). Students are more invested in the lesson when they see themselves on the screen and use the grammar in context.</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Manning stated there will be a training on January 16. Apple is doing 2 three –hour sessions, one in the afternoon and the other in the evening. Each group is limited to 23 people. Some information will be general and some will be basic. If there are specific needs please email Joe or Tracy and the trainer will tailor the session. There will be some iTunes training.</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H. Paulding shared that her class is doing an electoral college keynote, predicting the red and blue states by their Latin mottoes.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Manning reported that when there is trouble with appleTV, just unplug and re-plug the electricity.</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P. Fox shared that one of her plans didn’t work as well as she would have liked (NYTimes student opinion blog) because there were buffers to access by grown-ups before posting and the experience was too low for the class age group. She will rework the plan and take it to another level.</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B.Cobb pointed out that if there is no internet at home, there is no way for students to use the iPad, no plug-ins.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Manning offered iMovie to anyone who would like a copy, just email him for a code! Thank you, Joe!</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Fullerton asked “How do I keep a password protected video for class? Vimeo for $50 per year? M.Dana gave a suggestion that one may make a channel and albums just for class, send links for specific classes, and set limits.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Manning noted that any disappearing email is a temporary issue. Just go into settings, mail, and change how many days.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G. Huang-Dale added that searches in email actually go online, and the search continues on the server, even when we can’t see the messages.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Rhymer shared his successes with the online textbook for AP Environmental Science. The text cost just $14.99 per copy versus $195.00 per hardbound book. Students are able to answer questions within their texts and send homework directly to Joel. Joel shared his work using soil samples in the field with book illustrations and having students create posters with their findings.</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Joel experienced a little trouble with the appleTV dropping his signal, but he persisted and kept turning the electricity on and off until he was able to show us his project.</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M. Roseen asked about ways to assess students using the iPad. Several colleagues suggested Quizlet and Quizcast.</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 Manning asked teachers to develop ways to measure the benefits to and learning of students having teacher iPads in the classroom.</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J.Manning alerted us to the surveys coming in November, one for students and one for faculty.</w:t>
      </w:r>
    </w:p>
    <w:p w:rsidR="00EC7901"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Phase II could start as early as January with iPads to all faculty and a few more classes (125 more iPads)</w:t>
      </w:r>
    </w:p>
    <w:p w:rsidR="00EC7901" w:rsidRPr="001D2D86" w:rsidRDefault="00EC7901" w:rsidP="001D2D86">
      <w:pPr>
        <w:pStyle w:val="ListParagraph"/>
        <w:numPr>
          <w:ilvl w:val="0"/>
          <w:numId w:val="1"/>
        </w:numPr>
        <w:jc w:val="both"/>
        <w:rPr>
          <w:rFonts w:ascii="Times New Roman" w:hAnsi="Times New Roman"/>
          <w:sz w:val="28"/>
          <w:szCs w:val="28"/>
        </w:rPr>
      </w:pPr>
      <w:r>
        <w:rPr>
          <w:rFonts w:ascii="Times New Roman" w:hAnsi="Times New Roman"/>
          <w:sz w:val="28"/>
          <w:szCs w:val="28"/>
        </w:rPr>
        <w:t>Email suggestions or question to Joe Manning or Tracy Weitz.</w:t>
      </w:r>
      <w:bookmarkStart w:id="0" w:name="_GoBack"/>
      <w:bookmarkEnd w:id="0"/>
      <w:r>
        <w:rPr>
          <w:rFonts w:ascii="Times New Roman" w:hAnsi="Times New Roman"/>
          <w:sz w:val="28"/>
          <w:szCs w:val="28"/>
        </w:rPr>
        <w:t xml:space="preserve"> </w:t>
      </w:r>
    </w:p>
    <w:sectPr w:rsidR="00EC7901" w:rsidRPr="001D2D86" w:rsidSect="003925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33E"/>
    <w:multiLevelType w:val="hybridMultilevel"/>
    <w:tmpl w:val="EE061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458F"/>
    <w:rsid w:val="000F2DA6"/>
    <w:rsid w:val="00106EB6"/>
    <w:rsid w:val="00152A7C"/>
    <w:rsid w:val="001D2D86"/>
    <w:rsid w:val="00392592"/>
    <w:rsid w:val="00446226"/>
    <w:rsid w:val="00471080"/>
    <w:rsid w:val="00505F3D"/>
    <w:rsid w:val="00545B41"/>
    <w:rsid w:val="0062180E"/>
    <w:rsid w:val="00792A7B"/>
    <w:rsid w:val="0087458F"/>
    <w:rsid w:val="00A2042C"/>
    <w:rsid w:val="00A719AC"/>
    <w:rsid w:val="00EC7901"/>
    <w:rsid w:val="00F070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59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D2D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502</Words>
  <Characters>2864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Partial and Full iPad Meeting</dc:title>
  <dc:subject/>
  <dc:creator>Heidi Paulding</dc:creator>
  <cp:keywords/>
  <dc:description/>
  <cp:lastModifiedBy>rwiley</cp:lastModifiedBy>
  <cp:revision>2</cp:revision>
  <dcterms:created xsi:type="dcterms:W3CDTF">2012-12-04T13:02:00Z</dcterms:created>
  <dcterms:modified xsi:type="dcterms:W3CDTF">2012-12-04T13:02:00Z</dcterms:modified>
</cp:coreProperties>
</file>